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201ADE2D" w14:textId="77777777" w:rsidR="007414DD" w:rsidRPr="007414DD" w:rsidRDefault="007414DD" w:rsidP="007414DD">
      <w:pPr>
        <w:pStyle w:val="NormalWeb"/>
        <w:shd w:val="clear" w:color="auto" w:fill="FFFFFF"/>
        <w:spacing w:before="0" w:beforeAutospacing="0" w:after="150" w:afterAutospacing="0"/>
        <w:jc w:val="center"/>
        <w:rPr>
          <w:color w:val="333333"/>
        </w:rPr>
      </w:pPr>
      <w:r>
        <w:rPr>
          <w:b/>
          <w:bCs/>
          <w:noProof/>
          <w:color w:val="000000" w:themeColor="text1"/>
          <w:sz w:val="28"/>
          <w:szCs w:val="28"/>
        </w:rPr>
        <mc:AlternateContent>
          <mc:Choice Requires="wps">
            <w:drawing>
              <wp:anchor distT="0" distB="0" distL="114300" distR="114300" simplePos="0" relativeHeight="251659264" behindDoc="0" locked="0" layoutInCell="1" allowOverlap="1" wp14:anchorId="4E616E2F" wp14:editId="0ACCD320">
                <wp:simplePos x="0" y="0"/>
                <wp:positionH relativeFrom="column">
                  <wp:posOffset>-809625</wp:posOffset>
                </wp:positionH>
                <wp:positionV relativeFrom="paragraph">
                  <wp:posOffset>285750</wp:posOffset>
                </wp:positionV>
                <wp:extent cx="2828925" cy="2190750"/>
                <wp:effectExtent l="19050" t="0" r="47625" b="38100"/>
                <wp:wrapNone/>
                <wp:docPr id="1" name="Cloud 1"/>
                <wp:cNvGraphicFramePr/>
                <a:graphic xmlns:a="http://schemas.openxmlformats.org/drawingml/2006/main">
                  <a:graphicData uri="http://schemas.microsoft.com/office/word/2010/wordprocessingShape">
                    <wps:wsp>
                      <wps:cNvSpPr/>
                      <wps:spPr>
                        <a:xfrm>
                          <a:off x="0" y="0"/>
                          <a:ext cx="2828925" cy="2190750"/>
                        </a:xfrm>
                        <a:prstGeom prst="cloud">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5B3AE" id="Cloud 1" o:spid="_x0000_s1026" style="position:absolute;margin-left:-63.75pt;margin-top:22.5pt;width:222.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2bce3 [2132]" strokecolor="#1f4d78 [1604]" strokeweight="1pt">
                <v:fill color2="#d9e8f5 [756]" rotate="t" focusposition=".5,.5" focussize="" colors="0 #9ac3f6;.5 #c1d8f8;1 #e1ecfb" focus="100%" type="gradientRadial"/>
                <v:stroke joinstyle="miter"/>
                <v:path arrowok="t" o:connecttype="custom" o:connectlocs="307318,1327483;141446,1287066;453676,1769791;381119,1789113;1079052,1982324;1035308,1894086;1887718,1762286;1870234,1859095;2234916,1164039;2447806,1525918;2737116,778629;2642295,914334;2509623,275162;2514600,339262;1904155,200413;1952744,118666;1449890,239360;1473398,168870;916781,263296;1001911,331655;270254,800689;255389,728729" o:connectangles="0,0,0,0,0,0,0,0,0,0,0,0,0,0,0,0,0,0,0,0,0,0"/>
              </v:shape>
            </w:pict>
          </mc:Fallback>
        </mc:AlternateContent>
      </w:r>
      <w:r w:rsidRPr="007414DD">
        <w:rPr>
          <w:color w:val="333333"/>
        </w:rPr>
        <w:t>Annotated Bibliographies in MLA Style</w:t>
      </w:r>
    </w:p>
    <w:p w14:paraId="41CA2B3B" w14:textId="77777777" w:rsidR="007414DD" w:rsidRDefault="00074028" w:rsidP="007414DD">
      <w:pPr>
        <w:shd w:val="clear" w:color="auto" w:fill="FFFFFF"/>
        <w:spacing w:before="168" w:after="60" w:line="312" w:lineRule="atLeast"/>
        <w:outlineLvl w:val="1"/>
        <w:rPr>
          <w:rFonts w:ascii="Times New Roman" w:eastAsia="Times New Roman" w:hAnsi="Times New Roman" w:cs="Times New Roman"/>
          <w:b/>
          <w:bCs/>
          <w:color w:val="000000" w:themeColor="text1"/>
          <w:sz w:val="28"/>
          <w:szCs w:val="28"/>
        </w:rPr>
      </w:pPr>
      <w:r w:rsidRPr="007414DD">
        <w:rPr>
          <w:rFonts w:ascii="Times New Roman" w:eastAsia="Times New Roman" w:hAnsi="Times New Roman" w:cs="Times New Roman"/>
          <w:b/>
          <w:bCs/>
          <w:noProof/>
          <w:color w:val="000000" w:themeColor="text1"/>
          <w:sz w:val="28"/>
          <w:szCs w:val="28"/>
        </w:rPr>
        <mc:AlternateContent>
          <mc:Choice Requires="wps">
            <w:drawing>
              <wp:anchor distT="45720" distB="45720" distL="114300" distR="114300" simplePos="0" relativeHeight="251661312" behindDoc="0" locked="0" layoutInCell="1" allowOverlap="1" wp14:anchorId="6ECC2221" wp14:editId="28462BF9">
                <wp:simplePos x="0" y="0"/>
                <wp:positionH relativeFrom="column">
                  <wp:posOffset>-493394</wp:posOffset>
                </wp:positionH>
                <wp:positionV relativeFrom="paragraph">
                  <wp:posOffset>318770</wp:posOffset>
                </wp:positionV>
                <wp:extent cx="2360930" cy="1724025"/>
                <wp:effectExtent l="114300" t="228600" r="115570" b="2381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40966">
                          <a:off x="0" y="0"/>
                          <a:ext cx="2360930" cy="1724025"/>
                        </a:xfrm>
                        <a:prstGeom prst="rect">
                          <a:avLst/>
                        </a:prstGeom>
                        <a:noFill/>
                        <a:ln w="9525">
                          <a:noFill/>
                          <a:miter lim="800000"/>
                          <a:headEnd/>
                          <a:tailEnd/>
                        </a:ln>
                      </wps:spPr>
                      <wps:txbx>
                        <w:txbxContent>
                          <w:p w14:paraId="21543075" w14:textId="77777777" w:rsidR="007414DD" w:rsidRDefault="007414DD" w:rsidP="007414DD">
                            <w:pPr>
                              <w:spacing w:before="168" w:after="60" w:line="312" w:lineRule="atLeast"/>
                              <w:outlineLvl w:val="1"/>
                              <w:rPr>
                                <w:rFonts w:ascii="Times New Roman" w:eastAsia="Times New Roman" w:hAnsi="Times New Roman" w:cs="Times New Roman"/>
                                <w:b/>
                                <w:bCs/>
                                <w:color w:val="000000" w:themeColor="text1"/>
                                <w:sz w:val="28"/>
                                <w:szCs w:val="28"/>
                              </w:rPr>
                            </w:pPr>
                            <w:r w:rsidRPr="007414DD">
                              <w:rPr>
                                <w:rFonts w:ascii="Times New Roman" w:eastAsia="Times New Roman" w:hAnsi="Times New Roman" w:cs="Times New Roman"/>
                                <w:b/>
                                <w:bCs/>
                                <w:color w:val="000000" w:themeColor="text1"/>
                                <w:sz w:val="28"/>
                                <w:szCs w:val="28"/>
                              </w:rPr>
                              <w:t>The 8</w:t>
                            </w:r>
                            <w:r w:rsidRPr="007414DD">
                              <w:rPr>
                                <w:rFonts w:ascii="Times New Roman" w:eastAsia="Times New Roman" w:hAnsi="Times New Roman" w:cs="Times New Roman"/>
                                <w:b/>
                                <w:bCs/>
                                <w:color w:val="000000" w:themeColor="text1"/>
                                <w:sz w:val="28"/>
                                <w:szCs w:val="28"/>
                                <w:vertAlign w:val="superscript"/>
                              </w:rPr>
                              <w:t>th</w:t>
                            </w:r>
                            <w:r w:rsidRPr="007414DD">
                              <w:rPr>
                                <w:rFonts w:ascii="Times New Roman" w:eastAsia="Times New Roman" w:hAnsi="Times New Roman" w:cs="Times New Roman"/>
                                <w:b/>
                                <w:bCs/>
                                <w:color w:val="000000" w:themeColor="text1"/>
                                <w:sz w:val="28"/>
                                <w:szCs w:val="28"/>
                              </w:rPr>
                              <w:t xml:space="preserve"> Edition of the MLA Style Guide does not address annotated </w:t>
                            </w:r>
                            <w:r w:rsidR="00074028">
                              <w:rPr>
                                <w:rFonts w:ascii="Times New Roman" w:eastAsia="Times New Roman" w:hAnsi="Times New Roman" w:cs="Times New Roman"/>
                                <w:b/>
                                <w:bCs/>
                                <w:color w:val="000000" w:themeColor="text1"/>
                                <w:sz w:val="28"/>
                                <w:szCs w:val="28"/>
                              </w:rPr>
                              <w:t>bib</w:t>
                            </w:r>
                            <w:r w:rsidRPr="007414DD">
                              <w:rPr>
                                <w:rFonts w:ascii="Times New Roman" w:eastAsia="Times New Roman" w:hAnsi="Times New Roman" w:cs="Times New Roman"/>
                                <w:b/>
                                <w:bCs/>
                                <w:color w:val="000000" w:themeColor="text1"/>
                                <w:sz w:val="28"/>
                                <w:szCs w:val="28"/>
                              </w:rPr>
                              <w:t>s.</w:t>
                            </w:r>
                            <w:r w:rsidR="00074028">
                              <w:rPr>
                                <w:rFonts w:ascii="Times New Roman" w:eastAsia="Times New Roman" w:hAnsi="Times New Roman" w:cs="Times New Roman"/>
                                <w:b/>
                                <w:bCs/>
                                <w:color w:val="000000" w:themeColor="text1"/>
                                <w:sz w:val="28"/>
                                <w:szCs w:val="28"/>
                              </w:rPr>
                              <w:t xml:space="preserve">  </w:t>
                            </w:r>
                            <w:r w:rsidRPr="007414DD">
                              <w:rPr>
                                <w:rFonts w:ascii="Times New Roman" w:eastAsia="Times New Roman" w:hAnsi="Times New Roman" w:cs="Times New Roman"/>
                                <w:b/>
                                <w:bCs/>
                                <w:color w:val="000000" w:themeColor="text1"/>
                                <w:sz w:val="28"/>
                                <w:szCs w:val="28"/>
                              </w:rPr>
                              <w:t xml:space="preserve"> The MLA Style Center does feature in</w:t>
                            </w:r>
                            <w:r>
                              <w:rPr>
                                <w:rFonts w:ascii="Times New Roman" w:eastAsia="Times New Roman" w:hAnsi="Times New Roman" w:cs="Times New Roman"/>
                                <w:b/>
                                <w:bCs/>
                                <w:color w:val="000000" w:themeColor="text1"/>
                                <w:sz w:val="28"/>
                                <w:szCs w:val="28"/>
                              </w:rPr>
                              <w:t xml:space="preserve">formation about annotated bibs, however. </w:t>
                            </w:r>
                          </w:p>
                          <w:p w14:paraId="35D3C262" w14:textId="77777777" w:rsidR="007414DD" w:rsidRDefault="007414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85pt;margin-top:25.1pt;width:185.9pt;height:135.75pt;rotation:-938294fd;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" filled="f" stroked="f">
                <v:textbox>
                  <w:txbxContent>
                    <w:p w:rsidR="007414DD" w:rsidRDefault="007414DD" w:rsidP="007414DD">
                      <w:pPr>
                        <w:spacing w:before="168" w:after="60" w:line="312" w:lineRule="atLeast"/>
                        <w:outlineLvl w:val="1"/>
                        <w:rPr>
                          <w:rFonts w:ascii="Times New Roman" w:eastAsia="Times New Roman" w:hAnsi="Times New Roman" w:cs="Times New Roman"/>
                          <w:b/>
                          <w:bCs/>
                          <w:color w:val="000000" w:themeColor="text1"/>
                          <w:sz w:val="28"/>
                          <w:szCs w:val="28"/>
                        </w:rPr>
                      </w:pPr>
                      <w:r w:rsidRPr="007414DD">
                        <w:rPr>
                          <w:rFonts w:ascii="Times New Roman" w:eastAsia="Times New Roman" w:hAnsi="Times New Roman" w:cs="Times New Roman"/>
                          <w:b/>
                          <w:bCs/>
                          <w:color w:val="000000" w:themeColor="text1"/>
                          <w:sz w:val="28"/>
                          <w:szCs w:val="28"/>
                        </w:rPr>
                        <w:t>The 8</w:t>
                      </w:r>
                      <w:r w:rsidRPr="007414DD">
                        <w:rPr>
                          <w:rFonts w:ascii="Times New Roman" w:eastAsia="Times New Roman" w:hAnsi="Times New Roman" w:cs="Times New Roman"/>
                          <w:b/>
                          <w:bCs/>
                          <w:color w:val="000000" w:themeColor="text1"/>
                          <w:sz w:val="28"/>
                          <w:szCs w:val="28"/>
                          <w:vertAlign w:val="superscript"/>
                        </w:rPr>
                        <w:t>th</w:t>
                      </w:r>
                      <w:r w:rsidRPr="007414DD">
                        <w:rPr>
                          <w:rFonts w:ascii="Times New Roman" w:eastAsia="Times New Roman" w:hAnsi="Times New Roman" w:cs="Times New Roman"/>
                          <w:b/>
                          <w:bCs/>
                          <w:color w:val="000000" w:themeColor="text1"/>
                          <w:sz w:val="28"/>
                          <w:szCs w:val="28"/>
                        </w:rPr>
                        <w:t xml:space="preserve"> Edition of the MLA Style Guide does not address annotated </w:t>
                      </w:r>
                      <w:r w:rsidR="00074028">
                        <w:rPr>
                          <w:rFonts w:ascii="Times New Roman" w:eastAsia="Times New Roman" w:hAnsi="Times New Roman" w:cs="Times New Roman"/>
                          <w:b/>
                          <w:bCs/>
                          <w:color w:val="000000" w:themeColor="text1"/>
                          <w:sz w:val="28"/>
                          <w:szCs w:val="28"/>
                        </w:rPr>
                        <w:t>bib</w:t>
                      </w:r>
                      <w:r w:rsidRPr="007414DD">
                        <w:rPr>
                          <w:rFonts w:ascii="Times New Roman" w:eastAsia="Times New Roman" w:hAnsi="Times New Roman" w:cs="Times New Roman"/>
                          <w:b/>
                          <w:bCs/>
                          <w:color w:val="000000" w:themeColor="text1"/>
                          <w:sz w:val="28"/>
                          <w:szCs w:val="28"/>
                        </w:rPr>
                        <w:t>s.</w:t>
                      </w:r>
                      <w:r w:rsidR="00074028">
                        <w:rPr>
                          <w:rFonts w:ascii="Times New Roman" w:eastAsia="Times New Roman" w:hAnsi="Times New Roman" w:cs="Times New Roman"/>
                          <w:b/>
                          <w:bCs/>
                          <w:color w:val="000000" w:themeColor="text1"/>
                          <w:sz w:val="28"/>
                          <w:szCs w:val="28"/>
                        </w:rPr>
                        <w:t xml:space="preserve">  </w:t>
                      </w:r>
                      <w:r w:rsidRPr="007414DD">
                        <w:rPr>
                          <w:rFonts w:ascii="Times New Roman" w:eastAsia="Times New Roman" w:hAnsi="Times New Roman" w:cs="Times New Roman"/>
                          <w:b/>
                          <w:bCs/>
                          <w:color w:val="000000" w:themeColor="text1"/>
                          <w:sz w:val="28"/>
                          <w:szCs w:val="28"/>
                        </w:rPr>
                        <w:t xml:space="preserve"> The MLA Style Center does feature in</w:t>
                      </w:r>
                      <w:r>
                        <w:rPr>
                          <w:rFonts w:ascii="Times New Roman" w:eastAsia="Times New Roman" w:hAnsi="Times New Roman" w:cs="Times New Roman"/>
                          <w:b/>
                          <w:bCs/>
                          <w:color w:val="000000" w:themeColor="text1"/>
                          <w:sz w:val="28"/>
                          <w:szCs w:val="28"/>
                        </w:rPr>
                        <w:t xml:space="preserve">formation about annotated bibs, however. </w:t>
                      </w:r>
                    </w:p>
                    <w:p w:rsidR="007414DD" w:rsidRDefault="007414DD"/>
                  </w:txbxContent>
                </v:textbox>
                <w10:wrap type="square"/>
              </v:shape>
            </w:pict>
          </mc:Fallback>
        </mc:AlternateContent>
      </w:r>
    </w:p>
    <w:p w14:paraId="03E949D5" w14:textId="77777777" w:rsidR="007414DD" w:rsidRPr="007414DD" w:rsidRDefault="007414DD" w:rsidP="007414DD">
      <w:pPr>
        <w:shd w:val="clear" w:color="auto" w:fill="FFFFFF"/>
        <w:spacing w:before="168" w:after="60" w:line="312" w:lineRule="atLeast"/>
        <w:outlineLvl w:val="1"/>
        <w:rPr>
          <w:rFonts w:ascii="Times New Roman" w:eastAsia="Times New Roman" w:hAnsi="Times New Roman" w:cs="Times New Roman"/>
          <w:b/>
          <w:bCs/>
          <w:color w:val="000000" w:themeColor="text1"/>
          <w:sz w:val="28"/>
          <w:szCs w:val="28"/>
        </w:rPr>
      </w:pPr>
    </w:p>
    <w:p w14:paraId="27C22A3A" w14:textId="77777777" w:rsidR="007414DD" w:rsidRPr="007414DD" w:rsidRDefault="00E45A26" w:rsidP="007414DD">
      <w:pPr>
        <w:shd w:val="clear" w:color="auto" w:fill="FFFFFF"/>
        <w:spacing w:before="168" w:after="60" w:line="312" w:lineRule="atLeast"/>
        <w:outlineLvl w:val="1"/>
        <w:rPr>
          <w:rFonts w:ascii="Times New Roman" w:eastAsia="Times New Roman" w:hAnsi="Times New Roman" w:cs="Times New Roman"/>
          <w:b/>
          <w:bCs/>
          <w:color w:val="660044"/>
          <w:sz w:val="28"/>
          <w:szCs w:val="28"/>
        </w:rPr>
      </w:pPr>
      <w:hyperlink r:id="rId4" w:history="1">
        <w:r w:rsidR="007414DD" w:rsidRPr="007414DD">
          <w:rPr>
            <w:rFonts w:ascii="Times New Roman" w:eastAsia="Times New Roman" w:hAnsi="Times New Roman" w:cs="Times New Roman"/>
            <w:b/>
            <w:bCs/>
            <w:color w:val="0000FF"/>
            <w:sz w:val="28"/>
            <w:szCs w:val="28"/>
            <w:u w:val="single"/>
          </w:rPr>
          <w:t>What guidance should I give my students for preparing an annotated bibliography?</w:t>
        </w:r>
      </w:hyperlink>
    </w:p>
    <w:p w14:paraId="5EDAAF3C" w14:textId="77777777" w:rsidR="007414DD" w:rsidRDefault="00074028" w:rsidP="007414DD">
      <w:pPr>
        <w:shd w:val="clear" w:color="auto" w:fill="FFFFFF"/>
        <w:spacing w:before="120" w:after="288"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70528" behindDoc="0" locked="0" layoutInCell="1" allowOverlap="1" wp14:anchorId="2711BD29" wp14:editId="6E928F3B">
                <wp:simplePos x="0" y="0"/>
                <wp:positionH relativeFrom="column">
                  <wp:posOffset>1638300</wp:posOffset>
                </wp:positionH>
                <wp:positionV relativeFrom="paragraph">
                  <wp:posOffset>153035</wp:posOffset>
                </wp:positionV>
                <wp:extent cx="457200" cy="200025"/>
                <wp:effectExtent l="0" t="19050" r="38100" b="47625"/>
                <wp:wrapNone/>
                <wp:docPr id="8" name="Right Arrow 8"/>
                <wp:cNvGraphicFramePr/>
                <a:graphic xmlns:a="http://schemas.openxmlformats.org/drawingml/2006/main">
                  <a:graphicData uri="http://schemas.microsoft.com/office/word/2010/wordprocessingShape">
                    <wps:wsp>
                      <wps:cNvSpPr/>
                      <wps:spPr>
                        <a:xfrm>
                          <a:off x="0" y="0"/>
                          <a:ext cx="4572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4E7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129pt;margin-top:12.05pt;width:3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" adj="16875" fillcolor="#5b9bd5 [3204]" strokecolor="#1f4d78 [1604]" strokeweight="1pt"/>
            </w:pict>
          </mc:Fallback>
        </mc:AlternateContent>
      </w:r>
      <w:r w:rsidR="007414DD" w:rsidRPr="007414DD">
        <w:rPr>
          <w:rFonts w:ascii="Times New Roman" w:eastAsia="Times New Roman" w:hAnsi="Times New Roman" w:cs="Times New Roman"/>
          <w:color w:val="000000"/>
          <w:sz w:val="26"/>
          <w:szCs w:val="26"/>
        </w:rPr>
        <w:t xml:space="preserve">Students should style a source in an annotated bibliography just as they would in a list of works cited and then append an annotation to the end of the entry. Annotations describe or evaluate sources. As James </w:t>
      </w:r>
      <w:proofErr w:type="spellStart"/>
      <w:r w:rsidR="007414DD" w:rsidRPr="007414DD">
        <w:rPr>
          <w:rFonts w:ascii="Times New Roman" w:eastAsia="Times New Roman" w:hAnsi="Times New Roman" w:cs="Times New Roman"/>
          <w:color w:val="000000"/>
          <w:sz w:val="26"/>
          <w:szCs w:val="26"/>
        </w:rPr>
        <w:t>Harner</w:t>
      </w:r>
      <w:proofErr w:type="spellEnd"/>
      <w:r w:rsidR="007414DD" w:rsidRPr="007414DD">
        <w:rPr>
          <w:rFonts w:ascii="Times New Roman" w:eastAsia="Times New Roman" w:hAnsi="Times New Roman" w:cs="Times New Roman"/>
          <w:color w:val="000000"/>
          <w:sz w:val="26"/>
          <w:szCs w:val="26"/>
        </w:rPr>
        <w:t xml:space="preserve"> writes, “[G]</w:t>
      </w:r>
      <w:proofErr w:type="spellStart"/>
      <w:r w:rsidR="007414DD" w:rsidRPr="007414DD">
        <w:rPr>
          <w:rFonts w:ascii="Times New Roman" w:eastAsia="Times New Roman" w:hAnsi="Times New Roman" w:cs="Times New Roman"/>
          <w:color w:val="000000"/>
          <w:sz w:val="26"/>
          <w:szCs w:val="26"/>
        </w:rPr>
        <w:t>ood</w:t>
      </w:r>
      <w:proofErr w:type="spellEnd"/>
      <w:r w:rsidR="007414DD" w:rsidRPr="007414DD">
        <w:rPr>
          <w:rFonts w:ascii="Times New Roman" w:eastAsia="Times New Roman" w:hAnsi="Times New Roman" w:cs="Times New Roman"/>
          <w:color w:val="000000"/>
          <w:sz w:val="26"/>
          <w:szCs w:val="26"/>
        </w:rPr>
        <w:t xml:space="preserve"> annotations accurately and incisively—but not cryptically—distill the essence of works” and “focus the reader’s attention on major points” (28). Annotations should not rehash minor details, cite evidence, quote the author, or recount steps in an argument. Writing an effective annotation requires reading the work, understanding its aims, and clearly summarizing them. For this reason, annotations may aid students in conducting research.</w:t>
      </w:r>
    </w:p>
    <w:p w14:paraId="06818B89" w14:textId="77777777" w:rsidR="007414DD" w:rsidRPr="007414DD" w:rsidRDefault="0041327B" w:rsidP="007414DD">
      <w:pPr>
        <w:shd w:val="clear" w:color="auto" w:fill="FFFFFF"/>
        <w:spacing w:before="120" w:after="288" w:line="240" w:lineRule="auto"/>
        <w:rPr>
          <w:rFonts w:ascii="Times New Roman" w:eastAsia="Times New Roman" w:hAnsi="Times New Roman" w:cs="Times New Roman"/>
          <w:color w:val="000000"/>
          <w:sz w:val="26"/>
          <w:szCs w:val="26"/>
        </w:rPr>
      </w:pPr>
      <w:r w:rsidRPr="0041327B">
        <w:rPr>
          <w:rFonts w:ascii="Times New Roman" w:eastAsia="Times New Roman" w:hAnsi="Times New Roman" w:cs="Times New Roman"/>
          <w:noProof/>
          <w:color w:val="000000"/>
          <w:sz w:val="26"/>
          <w:szCs w:val="26"/>
        </w:rPr>
        <mc:AlternateContent>
          <mc:Choice Requires="wps">
            <w:drawing>
              <wp:anchor distT="45720" distB="45720" distL="114300" distR="114300" simplePos="0" relativeHeight="251664384" behindDoc="0" locked="0" layoutInCell="1" allowOverlap="1" wp14:anchorId="078DB343" wp14:editId="6222C94F">
                <wp:simplePos x="0" y="0"/>
                <wp:positionH relativeFrom="margin">
                  <wp:posOffset>-219075</wp:posOffset>
                </wp:positionH>
                <wp:positionV relativeFrom="paragraph">
                  <wp:posOffset>801370</wp:posOffset>
                </wp:positionV>
                <wp:extent cx="6315075" cy="8667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866775"/>
                        </a:xfrm>
                        <a:prstGeom prst="rect">
                          <a:avLst/>
                        </a:prstGeom>
                        <a:solidFill>
                          <a:schemeClr val="accent4">
                            <a:lumMod val="20000"/>
                            <a:lumOff val="80000"/>
                          </a:schemeClr>
                        </a:solidFill>
                        <a:ln w="9525">
                          <a:solidFill>
                            <a:srgbClr val="000000"/>
                          </a:solidFill>
                          <a:miter lim="800000"/>
                          <a:headEnd/>
                          <a:tailEnd/>
                        </a:ln>
                      </wps:spPr>
                      <wps:txbx>
                        <w:txbxContent>
                          <w:p w14:paraId="62819141" w14:textId="77777777" w:rsidR="0041327B" w:rsidRPr="007414DD" w:rsidRDefault="0041327B" w:rsidP="0041327B">
                            <w:pPr>
                              <w:shd w:val="clear" w:color="auto" w:fill="FFF2CC" w:themeFill="accent4" w:themeFillTint="33"/>
                              <w:spacing w:before="120" w:after="0" w:line="240" w:lineRule="auto"/>
                              <w:rPr>
                                <w:rFonts w:ascii="Times New Roman" w:eastAsia="Times New Roman" w:hAnsi="Times New Roman" w:cs="Times New Roman"/>
                                <w:sz w:val="23"/>
                                <w:szCs w:val="23"/>
                              </w:rPr>
                            </w:pPr>
                            <w:proofErr w:type="spellStart"/>
                            <w:r w:rsidRPr="007414DD">
                              <w:rPr>
                                <w:rFonts w:ascii="Times New Roman" w:eastAsia="Times New Roman" w:hAnsi="Times New Roman" w:cs="Times New Roman"/>
                                <w:sz w:val="23"/>
                                <w:szCs w:val="23"/>
                              </w:rPr>
                              <w:t>Harbord</w:t>
                            </w:r>
                            <w:proofErr w:type="spellEnd"/>
                            <w:r w:rsidRPr="007414DD">
                              <w:rPr>
                                <w:rFonts w:ascii="Times New Roman" w:eastAsia="Times New Roman" w:hAnsi="Times New Roman" w:cs="Times New Roman"/>
                                <w:sz w:val="23"/>
                                <w:szCs w:val="23"/>
                              </w:rPr>
                              <w:t>, Janet. </w:t>
                            </w:r>
                            <w:r w:rsidRPr="0041327B">
                              <w:rPr>
                                <w:rFonts w:ascii="Times New Roman" w:eastAsia="Times New Roman" w:hAnsi="Times New Roman" w:cs="Times New Roman"/>
                                <w:i/>
                                <w:iCs/>
                                <w:sz w:val="23"/>
                                <w:szCs w:val="23"/>
                              </w:rPr>
                              <w:t>The Evolution of Film: Rethinking Film Studies</w:t>
                            </w:r>
                            <w:r w:rsidRPr="007414DD">
                              <w:rPr>
                                <w:rFonts w:ascii="Times New Roman" w:eastAsia="Times New Roman" w:hAnsi="Times New Roman" w:cs="Times New Roman"/>
                                <w:sz w:val="23"/>
                                <w:szCs w:val="23"/>
                              </w:rPr>
                              <w:t>. Polity, 2007.</w:t>
                            </w:r>
                          </w:p>
                          <w:p w14:paraId="1FAE5C22" w14:textId="77777777" w:rsidR="0041327B" w:rsidRPr="0041327B" w:rsidRDefault="0041327B" w:rsidP="0041327B">
                            <w:pPr>
                              <w:shd w:val="clear" w:color="auto" w:fill="FFF2CC" w:themeFill="accent4" w:themeFillTint="33"/>
                              <w:spacing w:before="120" w:line="240" w:lineRule="auto"/>
                              <w:ind w:firstLine="240"/>
                              <w:rPr>
                                <w:rFonts w:ascii="Times New Roman" w:eastAsia="Times New Roman" w:hAnsi="Times New Roman" w:cs="Times New Roman"/>
                                <w:sz w:val="23"/>
                                <w:szCs w:val="23"/>
                              </w:rPr>
                            </w:pPr>
                            <w:r w:rsidRPr="007414DD">
                              <w:rPr>
                                <w:rFonts w:ascii="Times New Roman" w:eastAsia="Times New Roman" w:hAnsi="Times New Roman" w:cs="Times New Roman"/>
                                <w:sz w:val="23"/>
                                <w:szCs w:val="23"/>
                              </w:rPr>
                              <w:t>This synthesis of classic film theory examines the state of film studies as of 2007. It draws on contemporary scholarship in philosophy, anthropology, and media studies.</w:t>
                            </w:r>
                          </w:p>
                          <w:p w14:paraId="7F113EF1" w14:textId="77777777" w:rsidR="0041327B" w:rsidRDefault="004132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25pt;margin-top:63.1pt;width:497.25pt;height:68.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" fillcolor="#fff2cc [663]">
                <v:textbox>
                  <w:txbxContent>
                    <w:p w:rsidR="0041327B" w:rsidRPr="007414DD" w:rsidRDefault="0041327B" w:rsidP="0041327B">
                      <w:pPr>
                        <w:shd w:val="clear" w:color="auto" w:fill="FFF2CC" w:themeFill="accent4" w:themeFillTint="33"/>
                        <w:spacing w:before="120" w:after="0" w:line="240" w:lineRule="auto"/>
                        <w:rPr>
                          <w:rFonts w:ascii="Times New Roman" w:eastAsia="Times New Roman" w:hAnsi="Times New Roman" w:cs="Times New Roman"/>
                          <w:sz w:val="23"/>
                          <w:szCs w:val="23"/>
                        </w:rPr>
                      </w:pPr>
                      <w:proofErr w:type="spellStart"/>
                      <w:r w:rsidRPr="007414DD">
                        <w:rPr>
                          <w:rFonts w:ascii="Times New Roman" w:eastAsia="Times New Roman" w:hAnsi="Times New Roman" w:cs="Times New Roman"/>
                          <w:sz w:val="23"/>
                          <w:szCs w:val="23"/>
                        </w:rPr>
                        <w:t>Harbord</w:t>
                      </w:r>
                      <w:proofErr w:type="spellEnd"/>
                      <w:r w:rsidRPr="007414DD">
                        <w:rPr>
                          <w:rFonts w:ascii="Times New Roman" w:eastAsia="Times New Roman" w:hAnsi="Times New Roman" w:cs="Times New Roman"/>
                          <w:sz w:val="23"/>
                          <w:szCs w:val="23"/>
                        </w:rPr>
                        <w:t>, Janet. </w:t>
                      </w:r>
                      <w:r w:rsidRPr="0041327B">
                        <w:rPr>
                          <w:rFonts w:ascii="Times New Roman" w:eastAsia="Times New Roman" w:hAnsi="Times New Roman" w:cs="Times New Roman"/>
                          <w:i/>
                          <w:iCs/>
                          <w:sz w:val="23"/>
                          <w:szCs w:val="23"/>
                        </w:rPr>
                        <w:t>The Evolution of Film: Rethinking Film Studies</w:t>
                      </w:r>
                      <w:r w:rsidRPr="007414DD">
                        <w:rPr>
                          <w:rFonts w:ascii="Times New Roman" w:eastAsia="Times New Roman" w:hAnsi="Times New Roman" w:cs="Times New Roman"/>
                          <w:sz w:val="23"/>
                          <w:szCs w:val="23"/>
                        </w:rPr>
                        <w:t>. Polity, 2007.</w:t>
                      </w:r>
                    </w:p>
                    <w:p w:rsidR="0041327B" w:rsidRPr="0041327B" w:rsidRDefault="0041327B" w:rsidP="0041327B">
                      <w:pPr>
                        <w:shd w:val="clear" w:color="auto" w:fill="FFF2CC" w:themeFill="accent4" w:themeFillTint="33"/>
                        <w:spacing w:before="120" w:line="240" w:lineRule="auto"/>
                        <w:ind w:firstLine="240"/>
                        <w:rPr>
                          <w:rFonts w:ascii="Times New Roman" w:eastAsia="Times New Roman" w:hAnsi="Times New Roman" w:cs="Times New Roman"/>
                          <w:sz w:val="23"/>
                          <w:szCs w:val="23"/>
                        </w:rPr>
                      </w:pPr>
                      <w:r w:rsidRPr="007414DD">
                        <w:rPr>
                          <w:rFonts w:ascii="Times New Roman" w:eastAsia="Times New Roman" w:hAnsi="Times New Roman" w:cs="Times New Roman"/>
                          <w:sz w:val="23"/>
                          <w:szCs w:val="23"/>
                        </w:rPr>
                        <w:t>This synthesis of classic film theory examines the state of film studies as of 2007. It draws on contemporary scholarship in philosophy, anthropology, and media studies.</w:t>
                      </w:r>
                    </w:p>
                    <w:p w:rsidR="0041327B" w:rsidRDefault="0041327B"/>
                  </w:txbxContent>
                </v:textbox>
                <w10:wrap type="square" anchorx="margin"/>
              </v:shape>
            </w:pict>
          </mc:Fallback>
        </mc:AlternateContent>
      </w:r>
      <w:r w:rsidR="007414DD">
        <w:rPr>
          <w:rFonts w:ascii="Times New Roman" w:eastAsia="Times New Roman" w:hAnsi="Times New Roman" w:cs="Times New Roman"/>
          <w:color w:val="000000"/>
          <w:sz w:val="26"/>
          <w:szCs w:val="26"/>
        </w:rPr>
        <w:t xml:space="preserve">If the instructor preference is to have </w:t>
      </w:r>
      <w:r w:rsidR="007414DD" w:rsidRPr="007414DD">
        <w:rPr>
          <w:rFonts w:ascii="Times New Roman" w:eastAsia="Times New Roman" w:hAnsi="Times New Roman" w:cs="Times New Roman"/>
          <w:color w:val="000000"/>
          <w:sz w:val="26"/>
          <w:szCs w:val="26"/>
        </w:rPr>
        <w:t>students use complete sentences</w:t>
      </w:r>
      <w:r w:rsidR="007414DD">
        <w:rPr>
          <w:rFonts w:ascii="Times New Roman" w:eastAsia="Times New Roman" w:hAnsi="Times New Roman" w:cs="Times New Roman"/>
          <w:color w:val="000000"/>
          <w:sz w:val="26"/>
          <w:szCs w:val="26"/>
        </w:rPr>
        <w:t xml:space="preserve"> in the annotation</w:t>
      </w:r>
      <w:r w:rsidR="007414DD" w:rsidRPr="007414DD">
        <w:rPr>
          <w:rFonts w:ascii="Times New Roman" w:eastAsia="Times New Roman" w:hAnsi="Times New Roman" w:cs="Times New Roman"/>
          <w:color w:val="000000"/>
          <w:sz w:val="26"/>
          <w:szCs w:val="26"/>
        </w:rPr>
        <w:t>, the students should add a line space after the entry and then begin the annotation with a paragraph indent:</w:t>
      </w:r>
    </w:p>
    <w:p w14:paraId="32D2A81D" w14:textId="77777777" w:rsidR="0041327B" w:rsidRDefault="0041327B" w:rsidP="0041327B">
      <w:pPr>
        <w:shd w:val="clear" w:color="auto" w:fill="FFFFFF"/>
        <w:spacing w:before="120" w:line="240" w:lineRule="auto"/>
        <w:rPr>
          <w:rFonts w:ascii="Times New Roman" w:eastAsia="Times New Roman" w:hAnsi="Times New Roman" w:cs="Times New Roman"/>
          <w:color w:val="000000"/>
          <w:sz w:val="26"/>
          <w:szCs w:val="26"/>
        </w:rPr>
      </w:pPr>
    </w:p>
    <w:p w14:paraId="568833DB" w14:textId="77777777" w:rsidR="0041327B" w:rsidRDefault="0041327B" w:rsidP="0041327B">
      <w:pPr>
        <w:shd w:val="clear" w:color="auto" w:fill="FFFFFF"/>
        <w:spacing w:before="120" w:line="240" w:lineRule="auto"/>
        <w:rPr>
          <w:rFonts w:ascii="Times New Roman" w:eastAsia="Times New Roman" w:hAnsi="Times New Roman" w:cs="Times New Roman"/>
          <w:color w:val="000000"/>
          <w:sz w:val="26"/>
          <w:szCs w:val="26"/>
        </w:rPr>
      </w:pPr>
      <w:r w:rsidRPr="0041327B">
        <w:rPr>
          <w:rFonts w:ascii="Times New Roman" w:eastAsia="Times New Roman" w:hAnsi="Times New Roman" w:cs="Times New Roman"/>
          <w:noProof/>
          <w:color w:val="000000"/>
          <w:sz w:val="26"/>
          <w:szCs w:val="26"/>
        </w:rPr>
        <mc:AlternateContent>
          <mc:Choice Requires="wps">
            <w:drawing>
              <wp:anchor distT="45720" distB="45720" distL="114300" distR="114300" simplePos="0" relativeHeight="251667456" behindDoc="0" locked="0" layoutInCell="1" allowOverlap="1" wp14:anchorId="6B91CFD6" wp14:editId="53DF3369">
                <wp:simplePos x="0" y="0"/>
                <wp:positionH relativeFrom="margin">
                  <wp:posOffset>4569460</wp:posOffset>
                </wp:positionH>
                <wp:positionV relativeFrom="paragraph">
                  <wp:posOffset>625157</wp:posOffset>
                </wp:positionV>
                <wp:extent cx="1313153" cy="1054944"/>
                <wp:effectExtent l="95250" t="190500" r="78105" b="2025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56739">
                          <a:off x="0" y="0"/>
                          <a:ext cx="1313153" cy="1054944"/>
                        </a:xfrm>
                        <a:prstGeom prst="rect">
                          <a:avLst/>
                        </a:prstGeom>
                        <a:noFill/>
                        <a:ln w="9525">
                          <a:noFill/>
                          <a:miter lim="800000"/>
                          <a:headEnd/>
                          <a:tailEnd/>
                        </a:ln>
                      </wps:spPr>
                      <wps:txbx>
                        <w:txbxContent>
                          <w:p w14:paraId="07DE3205" w14:textId="77777777" w:rsidR="0041327B" w:rsidRPr="0041327B" w:rsidRDefault="0041327B" w:rsidP="0041327B">
                            <w:pPr>
                              <w:jc w:val="center"/>
                              <w:rPr>
                                <w:color w:val="FF0000"/>
                                <w:sz w:val="24"/>
                                <w:szCs w:val="24"/>
                              </w:rPr>
                            </w:pPr>
                            <w:r w:rsidRPr="0041327B">
                              <w:rPr>
                                <w:color w:val="FF0000"/>
                                <w:sz w:val="24"/>
                                <w:szCs w:val="24"/>
                              </w:rPr>
                              <w:t>Please tell stud</w:t>
                            </w:r>
                            <w:r>
                              <w:rPr>
                                <w:color w:val="FF0000"/>
                                <w:sz w:val="24"/>
                                <w:szCs w:val="24"/>
                              </w:rPr>
                              <w:t xml:space="preserve">ents </w:t>
                            </w:r>
                            <w:r w:rsidRPr="0041327B">
                              <w:rPr>
                                <w:color w:val="FF0000"/>
                                <w:sz w:val="24"/>
                                <w:szCs w:val="24"/>
                              </w:rPr>
                              <w:t>to alphabetize their annotated bibs!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59.8pt;margin-top:49.2pt;width:103.4pt;height:83.05pt;rotation:1700374fd;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" filled="f" stroked="f">
                <v:textbox>
                  <w:txbxContent>
                    <w:p w:rsidR="0041327B" w:rsidRPr="0041327B" w:rsidRDefault="0041327B" w:rsidP="0041327B">
                      <w:pPr>
                        <w:jc w:val="center"/>
                        <w:rPr>
                          <w:color w:val="FF0000"/>
                          <w:sz w:val="24"/>
                          <w:szCs w:val="24"/>
                        </w:rPr>
                      </w:pPr>
                      <w:r w:rsidRPr="0041327B">
                        <w:rPr>
                          <w:color w:val="FF0000"/>
                          <w:sz w:val="24"/>
                          <w:szCs w:val="24"/>
                        </w:rPr>
                        <w:t>Please tell stud</w:t>
                      </w:r>
                      <w:r>
                        <w:rPr>
                          <w:color w:val="FF0000"/>
                          <w:sz w:val="24"/>
                          <w:szCs w:val="24"/>
                        </w:rPr>
                        <w:t xml:space="preserve">ents </w:t>
                      </w:r>
                      <w:r w:rsidRPr="0041327B">
                        <w:rPr>
                          <w:color w:val="FF0000"/>
                          <w:sz w:val="24"/>
                          <w:szCs w:val="24"/>
                        </w:rPr>
                        <w:t>to alphabetize their annotated bibs!</w:t>
                      </w:r>
                    </w:p>
                  </w:txbxContent>
                </v:textbox>
                <w10:wrap anchorx="margin"/>
              </v:shape>
            </w:pict>
          </mc:Fallback>
        </mc:AlternateContent>
      </w: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8480" behindDoc="0" locked="0" layoutInCell="1" allowOverlap="1" wp14:anchorId="34C427ED" wp14:editId="643C6E56">
                <wp:simplePos x="0" y="0"/>
                <wp:positionH relativeFrom="column">
                  <wp:posOffset>4016371</wp:posOffset>
                </wp:positionH>
                <wp:positionV relativeFrom="paragraph">
                  <wp:posOffset>559461</wp:posOffset>
                </wp:positionV>
                <wp:extent cx="740158" cy="323850"/>
                <wp:effectExtent l="19050" t="114300" r="0" b="114300"/>
                <wp:wrapNone/>
                <wp:docPr id="7" name="Right Arrow 7"/>
                <wp:cNvGraphicFramePr/>
                <a:graphic xmlns:a="http://schemas.openxmlformats.org/drawingml/2006/main">
                  <a:graphicData uri="http://schemas.microsoft.com/office/word/2010/wordprocessingShape">
                    <wps:wsp>
                      <wps:cNvSpPr/>
                      <wps:spPr>
                        <a:xfrm rot="1863572">
                          <a:off x="0" y="0"/>
                          <a:ext cx="740158" cy="323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6AFB95" id="Right Arrow 7" o:spid="_x0000_s1026" type="#_x0000_t13" style="position:absolute;margin-left:316.25pt;margin-top:44.05pt;width:58.3pt;height:25.5pt;rotation:2035518fd;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" adj="16875" fillcolor="#5b9bd5 [3204]" strokecolor="#1f4d78 [1604]" strokeweight="1pt"/>
            </w:pict>
          </mc:Fallback>
        </mc:AlternateContent>
      </w: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5408" behindDoc="0" locked="0" layoutInCell="1" allowOverlap="1" wp14:anchorId="7D61BEC4" wp14:editId="29E06A21">
                <wp:simplePos x="0" y="0"/>
                <wp:positionH relativeFrom="column">
                  <wp:posOffset>4314475</wp:posOffset>
                </wp:positionH>
                <wp:positionV relativeFrom="paragraph">
                  <wp:posOffset>452228</wp:posOffset>
                </wp:positionV>
                <wp:extent cx="1819770" cy="1311997"/>
                <wp:effectExtent l="19050" t="19050" r="28575" b="21590"/>
                <wp:wrapNone/>
                <wp:docPr id="5" name="Cloud 5"/>
                <wp:cNvGraphicFramePr/>
                <a:graphic xmlns:a="http://schemas.openxmlformats.org/drawingml/2006/main">
                  <a:graphicData uri="http://schemas.microsoft.com/office/word/2010/wordprocessingShape">
                    <wps:wsp>
                      <wps:cNvSpPr/>
                      <wps:spPr>
                        <a:xfrm rot="988226">
                          <a:off x="0" y="0"/>
                          <a:ext cx="1819770" cy="1311997"/>
                        </a:xfrm>
                        <a:prstGeom prst="cloud">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CDE2C" id="Cloud 5" o:spid="_x0000_s1026" style="position:absolute;margin-left:339.7pt;margin-top:35.6pt;width:143.3pt;height:103.3pt;rotation:107940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2bce3 [2132]" strokecolor="#1f4d78 [1604]" strokeweight="1pt">
                <v:fill color2="#d9e8f5 [756]" rotate="t" focusposition=".5,.5" focussize="" colors="0 #9ac3f6;.5 #c1d8f8;1 #e1ecfb" focus="100%" type="gradientRadial"/>
                <v:stroke joinstyle="miter"/>
                <v:path arrowok="t" o:connecttype="custom" o:connectlocs="197689,795003;90989,770798;291837,1059893;245163,1071464;694124,1187175;665985,1134331;1214317,1055398;1203070,1113375;1437660,697120;1574607,913842;1760712,466306;1699716,547577;1614372,164789;1617573,203177;1224891,120023;1256147,71067;932674,143348;947797,101133;589740,157683;644502,198622;173847,479517;164285,436421" o:connectangles="0,0,0,0,0,0,0,0,0,0,0,0,0,0,0,0,0,0,0,0,0,0"/>
              </v:shape>
            </w:pict>
          </mc:Fallback>
        </mc:AlternateContent>
      </w:r>
      <w:r w:rsidR="007414DD" w:rsidRPr="007414DD">
        <w:rPr>
          <w:rFonts w:ascii="Times New Roman" w:eastAsia="Times New Roman" w:hAnsi="Times New Roman" w:cs="Times New Roman"/>
          <w:color w:val="000000"/>
          <w:sz w:val="26"/>
          <w:szCs w:val="26"/>
        </w:rPr>
        <w:t>The list should be titled Annotated Bibliography or Annotated List of Works Cited. Students may organize the bibliography alphabetically by author or title (as for a normal list of works cited), by the date of publication, or by subject.</w:t>
      </w:r>
      <w:r w:rsidR="007414DD">
        <w:rPr>
          <w:rFonts w:ascii="Times New Roman" w:eastAsia="Times New Roman" w:hAnsi="Times New Roman" w:cs="Times New Roman"/>
          <w:color w:val="000000"/>
          <w:sz w:val="26"/>
          <w:szCs w:val="26"/>
        </w:rPr>
        <w:t xml:space="preserve"> </w:t>
      </w:r>
    </w:p>
    <w:p w14:paraId="423A31CC" w14:textId="77777777" w:rsidR="0041327B" w:rsidRDefault="0041327B" w:rsidP="0041327B">
      <w:pPr>
        <w:shd w:val="clear" w:color="auto" w:fill="FFFFFF"/>
        <w:spacing w:before="120" w:line="240" w:lineRule="auto"/>
        <w:rPr>
          <w:rFonts w:ascii="Times New Roman" w:eastAsia="Times New Roman" w:hAnsi="Times New Roman" w:cs="Times New Roman"/>
          <w:color w:val="000000"/>
          <w:sz w:val="26"/>
          <w:szCs w:val="26"/>
        </w:rPr>
      </w:pPr>
    </w:p>
    <w:p w14:paraId="4D9545C3" w14:textId="77777777" w:rsidR="0041327B" w:rsidRDefault="0041327B" w:rsidP="0041327B">
      <w:pPr>
        <w:shd w:val="clear" w:color="auto" w:fill="FFFFFF"/>
        <w:spacing w:before="120" w:line="240" w:lineRule="auto"/>
        <w:rPr>
          <w:rFonts w:ascii="Times New Roman" w:eastAsia="Times New Roman" w:hAnsi="Times New Roman" w:cs="Times New Roman"/>
          <w:color w:val="000000"/>
          <w:sz w:val="26"/>
          <w:szCs w:val="26"/>
        </w:rPr>
      </w:pPr>
    </w:p>
    <w:p w14:paraId="72A21DD5" w14:textId="77777777" w:rsidR="0041327B" w:rsidRPr="007414DD" w:rsidRDefault="0041327B" w:rsidP="0041327B">
      <w:pPr>
        <w:shd w:val="clear" w:color="auto" w:fill="FFFFFF"/>
        <w:spacing w:before="120" w:line="240" w:lineRule="auto"/>
        <w:rPr>
          <w:rFonts w:ascii="Times New Roman" w:eastAsia="Times New Roman" w:hAnsi="Times New Roman" w:cs="Times New Roman"/>
          <w:color w:val="000000"/>
          <w:sz w:val="26"/>
          <w:szCs w:val="26"/>
        </w:rPr>
      </w:pPr>
    </w:p>
    <w:p w14:paraId="505F65F8" w14:textId="77777777" w:rsidR="0041327B" w:rsidRPr="007414DD" w:rsidRDefault="007414DD" w:rsidP="007414DD">
      <w:pPr>
        <w:shd w:val="clear" w:color="auto" w:fill="FFFFFF"/>
        <w:spacing w:before="312" w:after="60" w:line="312" w:lineRule="atLeast"/>
        <w:outlineLvl w:val="3"/>
        <w:rPr>
          <w:rFonts w:ascii="Times New Roman" w:eastAsia="Times New Roman" w:hAnsi="Times New Roman" w:cs="Times New Roman"/>
          <w:b/>
          <w:bCs/>
          <w:color w:val="000000"/>
          <w:sz w:val="26"/>
          <w:szCs w:val="26"/>
        </w:rPr>
      </w:pPr>
      <w:r w:rsidRPr="007414DD">
        <w:rPr>
          <w:rFonts w:ascii="Times New Roman" w:eastAsia="Times New Roman" w:hAnsi="Times New Roman" w:cs="Times New Roman"/>
          <w:b/>
          <w:bCs/>
          <w:color w:val="000000"/>
          <w:sz w:val="26"/>
          <w:szCs w:val="26"/>
        </w:rPr>
        <w:t>Work Cited</w:t>
      </w:r>
    </w:p>
    <w:p w14:paraId="76D7C304" w14:textId="77777777" w:rsidR="007414DD" w:rsidRPr="007414DD" w:rsidRDefault="007414DD" w:rsidP="0046157D">
      <w:pPr>
        <w:shd w:val="clear" w:color="auto" w:fill="FFFFFF"/>
        <w:spacing w:before="120" w:after="288" w:line="240" w:lineRule="auto"/>
        <w:rPr>
          <w:rFonts w:ascii="Times New Roman" w:hAnsi="Times New Roman" w:cs="Times New Roman"/>
        </w:rPr>
      </w:pPr>
      <w:proofErr w:type="spellStart"/>
      <w:r w:rsidRPr="007414DD">
        <w:rPr>
          <w:rFonts w:ascii="Times New Roman" w:eastAsia="Times New Roman" w:hAnsi="Times New Roman" w:cs="Times New Roman"/>
          <w:color w:val="000000"/>
          <w:sz w:val="26"/>
          <w:szCs w:val="26"/>
        </w:rPr>
        <w:t>Harner</w:t>
      </w:r>
      <w:proofErr w:type="spellEnd"/>
      <w:r w:rsidRPr="007414DD">
        <w:rPr>
          <w:rFonts w:ascii="Times New Roman" w:eastAsia="Times New Roman" w:hAnsi="Times New Roman" w:cs="Times New Roman"/>
          <w:color w:val="000000"/>
          <w:sz w:val="26"/>
          <w:szCs w:val="26"/>
        </w:rPr>
        <w:t>, James. </w:t>
      </w:r>
      <w:r w:rsidRPr="007414DD">
        <w:rPr>
          <w:rFonts w:ascii="Times New Roman" w:eastAsia="Times New Roman" w:hAnsi="Times New Roman" w:cs="Times New Roman"/>
          <w:i/>
          <w:iCs/>
          <w:color w:val="000000"/>
          <w:sz w:val="26"/>
          <w:szCs w:val="26"/>
        </w:rPr>
        <w:t>On Compiling an Annotated Bibliography</w:t>
      </w:r>
      <w:r w:rsidR="0041327B">
        <w:rPr>
          <w:rFonts w:ascii="Times New Roman" w:eastAsia="Times New Roman" w:hAnsi="Times New Roman" w:cs="Times New Roman"/>
          <w:color w:val="000000"/>
          <w:sz w:val="26"/>
          <w:szCs w:val="26"/>
        </w:rPr>
        <w:t>. Modern L</w:t>
      </w:r>
      <w:r w:rsidRPr="007414DD">
        <w:rPr>
          <w:rFonts w:ascii="Times New Roman" w:eastAsia="Times New Roman" w:hAnsi="Times New Roman" w:cs="Times New Roman"/>
          <w:color w:val="000000"/>
          <w:sz w:val="26"/>
          <w:szCs w:val="26"/>
        </w:rPr>
        <w:t>anguage Association of America, 2000.</w:t>
      </w:r>
    </w:p>
    <w:sectPr w:rsidR="007414DD" w:rsidRPr="00741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4DD"/>
    <w:rsid w:val="00074028"/>
    <w:rsid w:val="0041327B"/>
    <w:rsid w:val="00457127"/>
    <w:rsid w:val="0046157D"/>
    <w:rsid w:val="005C2D48"/>
    <w:rsid w:val="006A78BD"/>
    <w:rsid w:val="007414DD"/>
    <w:rsid w:val="009A298A"/>
    <w:rsid w:val="00E4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C1F0"/>
  <w15:chartTrackingRefBased/>
  <w15:docId w15:val="{D6F0FE7B-264E-4B1F-BD27-0470C5D1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414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414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14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14DD"/>
    <w:rPr>
      <w:color w:val="0000FF"/>
      <w:u w:val="single"/>
    </w:rPr>
  </w:style>
  <w:style w:type="character" w:customStyle="1" w:styleId="Heading2Char">
    <w:name w:val="Heading 2 Char"/>
    <w:basedOn w:val="DefaultParagraphFont"/>
    <w:link w:val="Heading2"/>
    <w:uiPriority w:val="9"/>
    <w:rsid w:val="007414D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414DD"/>
    <w:rPr>
      <w:rFonts w:ascii="Times New Roman" w:eastAsia="Times New Roman" w:hAnsi="Times New Roman" w:cs="Times New Roman"/>
      <w:b/>
      <w:bCs/>
      <w:sz w:val="24"/>
      <w:szCs w:val="24"/>
    </w:rPr>
  </w:style>
  <w:style w:type="character" w:styleId="Emphasis">
    <w:name w:val="Emphasis"/>
    <w:basedOn w:val="DefaultParagraphFont"/>
    <w:uiPriority w:val="20"/>
    <w:qFormat/>
    <w:rsid w:val="007414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97464">
      <w:bodyDiv w:val="1"/>
      <w:marLeft w:val="0"/>
      <w:marRight w:val="0"/>
      <w:marTop w:val="0"/>
      <w:marBottom w:val="0"/>
      <w:divBdr>
        <w:top w:val="none" w:sz="0" w:space="0" w:color="auto"/>
        <w:left w:val="none" w:sz="0" w:space="0" w:color="auto"/>
        <w:bottom w:val="none" w:sz="0" w:space="0" w:color="auto"/>
        <w:right w:val="none" w:sz="0" w:space="0" w:color="auto"/>
      </w:divBdr>
      <w:divsChild>
        <w:div w:id="1092749434">
          <w:blockQuote w:val="1"/>
          <w:marLeft w:val="0"/>
          <w:marRight w:val="0"/>
          <w:marTop w:val="0"/>
          <w:marBottom w:val="360"/>
          <w:divBdr>
            <w:top w:val="single" w:sz="6" w:space="18" w:color="666666"/>
            <w:left w:val="single" w:sz="6" w:space="18" w:color="666666"/>
            <w:bottom w:val="single" w:sz="6" w:space="12" w:color="666666"/>
            <w:right w:val="single" w:sz="6" w:space="18" w:color="666666"/>
          </w:divBdr>
        </w:div>
        <w:div w:id="743531664">
          <w:blockQuote w:val="1"/>
          <w:marLeft w:val="0"/>
          <w:marRight w:val="0"/>
          <w:marTop w:val="0"/>
          <w:marBottom w:val="360"/>
          <w:divBdr>
            <w:top w:val="single" w:sz="6" w:space="18" w:color="666666"/>
            <w:left w:val="single" w:sz="6" w:space="18" w:color="666666"/>
            <w:bottom w:val="single" w:sz="6" w:space="12" w:color="666666"/>
            <w:right w:val="single" w:sz="6" w:space="18" w:color="666666"/>
          </w:divBdr>
        </w:div>
        <w:div w:id="543641152">
          <w:marLeft w:val="240"/>
          <w:marRight w:val="0"/>
          <w:marTop w:val="240"/>
          <w:marBottom w:val="0"/>
          <w:divBdr>
            <w:top w:val="none" w:sz="0" w:space="0" w:color="auto"/>
            <w:left w:val="none" w:sz="0" w:space="0" w:color="auto"/>
            <w:bottom w:val="none" w:sz="0" w:space="0" w:color="auto"/>
            <w:right w:val="none" w:sz="0" w:space="0" w:color="auto"/>
          </w:divBdr>
        </w:div>
      </w:divsChild>
    </w:div>
    <w:div w:id="291520888">
      <w:bodyDiv w:val="1"/>
      <w:marLeft w:val="0"/>
      <w:marRight w:val="0"/>
      <w:marTop w:val="0"/>
      <w:marBottom w:val="0"/>
      <w:divBdr>
        <w:top w:val="none" w:sz="0" w:space="0" w:color="auto"/>
        <w:left w:val="none" w:sz="0" w:space="0" w:color="auto"/>
        <w:bottom w:val="none" w:sz="0" w:space="0" w:color="auto"/>
        <w:right w:val="none" w:sz="0" w:space="0" w:color="auto"/>
      </w:divBdr>
    </w:div>
    <w:div w:id="30516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tyle.mla.org/annotated-bibliograph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ILLINOIS CENTRAL COLLEGE</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Fallon Allison</dc:creator>
  <cp:keywords/>
  <dc:description/>
  <cp:lastModifiedBy>FN Allison</cp:lastModifiedBy>
  <cp:revision>2</cp:revision>
  <dcterms:created xsi:type="dcterms:W3CDTF">2020-03-30T18:28:00Z</dcterms:created>
  <dcterms:modified xsi:type="dcterms:W3CDTF">2020-03-30T18:28:00Z</dcterms:modified>
</cp:coreProperties>
</file>